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E71" w14:textId="59E02571" w:rsidR="00AF1E15" w:rsidRPr="00B036C4" w:rsidRDefault="00AF1E15" w:rsidP="005B177E">
      <w:pPr>
        <w:pStyle w:val="Nagwek1"/>
      </w:pPr>
      <w:r w:rsidRPr="00B036C4">
        <w:t xml:space="preserve">KARTA </w:t>
      </w:r>
      <w:r w:rsidR="00D51922">
        <w:t>ROZWIĄZANIA</w:t>
      </w:r>
      <w:r w:rsidR="00E712DD">
        <w:t>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977"/>
      </w:tblGrid>
      <w:tr w:rsidR="00F90925" w:rsidRPr="00F90925" w14:paraId="7821764E" w14:textId="41E2E028" w:rsidTr="00B07FEB">
        <w:tc>
          <w:tcPr>
            <w:tcW w:w="308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5977" w:type="dxa"/>
          </w:tcPr>
          <w:p w14:paraId="37BE3C1E" w14:textId="4189AB77" w:rsidR="00F90925" w:rsidRPr="00F90925" w:rsidRDefault="00DA1695" w:rsidP="00181521">
            <w:r w:rsidRPr="00DA1695">
              <w:t>Z.03-1</w:t>
            </w:r>
          </w:p>
        </w:tc>
      </w:tr>
      <w:tr w:rsidR="009B69F9" w:rsidRPr="00F90925" w14:paraId="617B7578" w14:textId="77777777" w:rsidTr="00B07FEB">
        <w:tc>
          <w:tcPr>
            <w:tcW w:w="3085" w:type="dxa"/>
          </w:tcPr>
          <w:p w14:paraId="2994B589" w14:textId="65235045" w:rsidR="009B69F9" w:rsidRPr="00F90925" w:rsidRDefault="00560733" w:rsidP="00181521">
            <w:r>
              <w:t>Typ instrumentarium</w:t>
            </w:r>
            <w:r w:rsidR="009B69F9">
              <w:t xml:space="preserve"> (a do f)</w:t>
            </w:r>
            <w:r w:rsidR="00C377DE" w:rsidRPr="00C377DE">
              <w:rPr>
                <w:rStyle w:val="Odwoanieprzypisudolnego"/>
              </w:rPr>
              <w:t xml:space="preserve"> </w:t>
            </w:r>
            <w:r w:rsidR="00C377DE" w:rsidRPr="00C377DE">
              <w:rPr>
                <w:rStyle w:val="Odwoanieprzypisudolnego"/>
              </w:rPr>
              <w:footnoteReference w:id="1"/>
            </w:r>
          </w:p>
        </w:tc>
        <w:tc>
          <w:tcPr>
            <w:tcW w:w="5977" w:type="dxa"/>
          </w:tcPr>
          <w:p w14:paraId="49050AC8" w14:textId="4DF6507B" w:rsidR="009B69F9" w:rsidRPr="00F90925" w:rsidRDefault="00E93741" w:rsidP="00181521">
            <w:r>
              <w:t>a, d</w:t>
            </w:r>
          </w:p>
        </w:tc>
      </w:tr>
      <w:tr w:rsidR="00663CD8" w:rsidRPr="003F38E2" w14:paraId="6ABDC081" w14:textId="77777777" w:rsidTr="00B07FEB">
        <w:tc>
          <w:tcPr>
            <w:tcW w:w="3085" w:type="dxa"/>
          </w:tcPr>
          <w:p w14:paraId="452B137C" w14:textId="6DEE5C8D" w:rsidR="00663CD8" w:rsidRPr="003F38E2" w:rsidRDefault="00EC3F3C" w:rsidP="003F38E2">
            <w:r w:rsidRPr="003F38E2">
              <w:t>Kategoria rozwiązania</w:t>
            </w:r>
            <w:r w:rsidR="00663CD8" w:rsidRPr="003F38E2">
              <w:t xml:space="preserve"> </w:t>
            </w:r>
            <w:r w:rsidR="00EE1A5C" w:rsidRPr="003F38E2">
              <w:t>(</w:t>
            </w:r>
            <w:r w:rsidR="00B07FEB" w:rsidRPr="003F38E2">
              <w:t>A</w:t>
            </w:r>
            <w:r w:rsidR="00EE1A5C" w:rsidRPr="003F38E2">
              <w:t xml:space="preserve"> do </w:t>
            </w:r>
            <w:r w:rsidR="00B07FEB" w:rsidRPr="003F38E2">
              <w:t>C</w:t>
            </w:r>
            <w:r w:rsidR="00EE1A5C" w:rsidRPr="003F38E2">
              <w:t>)</w:t>
            </w:r>
            <w:r w:rsidR="00C377DE" w:rsidRPr="003F38E2">
              <w:rPr>
                <w:rStyle w:val="Odwoanieprzypisudolnego"/>
              </w:rPr>
              <w:footnoteReference w:id="2"/>
            </w:r>
          </w:p>
        </w:tc>
        <w:tc>
          <w:tcPr>
            <w:tcW w:w="5977" w:type="dxa"/>
          </w:tcPr>
          <w:p w14:paraId="20976300" w14:textId="7D7A6CAD" w:rsidR="00663CD8" w:rsidRPr="003F38E2" w:rsidRDefault="00E93741" w:rsidP="003F38E2">
            <w:r>
              <w:t>A</w:t>
            </w:r>
          </w:p>
        </w:tc>
      </w:tr>
      <w:tr w:rsidR="00F90925" w:rsidRPr="003F38E2" w14:paraId="2A80D9C8" w14:textId="18233799" w:rsidTr="00B07FEB">
        <w:tc>
          <w:tcPr>
            <w:tcW w:w="3085" w:type="dxa"/>
          </w:tcPr>
          <w:p w14:paraId="36C479C9" w14:textId="77777777" w:rsidR="00F90925" w:rsidRPr="003F38E2" w:rsidRDefault="00F90925" w:rsidP="003F38E2">
            <w:r w:rsidRPr="003F38E2">
              <w:t xml:space="preserve">Data aktualizacji wpisu: </w:t>
            </w:r>
          </w:p>
        </w:tc>
        <w:tc>
          <w:tcPr>
            <w:tcW w:w="5977" w:type="dxa"/>
          </w:tcPr>
          <w:p w14:paraId="1A189DDC" w14:textId="5928608B" w:rsidR="00F90925" w:rsidRPr="003F38E2" w:rsidRDefault="0050428A" w:rsidP="003F38E2">
            <w:r>
              <w:t>4.05.2021</w:t>
            </w:r>
          </w:p>
        </w:tc>
      </w:tr>
      <w:tr w:rsidR="007F2B23" w:rsidRPr="003F38E2" w14:paraId="6028DB43" w14:textId="77777777" w:rsidTr="00B07FEB">
        <w:tc>
          <w:tcPr>
            <w:tcW w:w="3085" w:type="dxa"/>
          </w:tcPr>
          <w:p w14:paraId="4A45FCE0" w14:textId="65E4B927" w:rsidR="007F2B23" w:rsidRPr="003F38E2" w:rsidRDefault="00D543AC" w:rsidP="003F38E2">
            <w:pPr>
              <w:jc w:val="left"/>
            </w:pPr>
            <w:r w:rsidRPr="003F38E2">
              <w:t>ID i nazwa wyzwania, którego dotyczy proponowane rozwiązanie:</w:t>
            </w:r>
          </w:p>
        </w:tc>
        <w:tc>
          <w:tcPr>
            <w:tcW w:w="5977" w:type="dxa"/>
          </w:tcPr>
          <w:p w14:paraId="7A030021" w14:textId="5280AEA8" w:rsidR="007F2B23" w:rsidRPr="003F38E2" w:rsidRDefault="0050428A" w:rsidP="003F38E2">
            <w:r>
              <w:t>Niski poziom cyfryzacji urzędów miast.</w:t>
            </w:r>
          </w:p>
        </w:tc>
      </w:tr>
      <w:tr w:rsidR="00F90925" w:rsidRPr="003F38E2" w14:paraId="3617DFE9" w14:textId="361884C3" w:rsidTr="00B07FEB">
        <w:tc>
          <w:tcPr>
            <w:tcW w:w="3085" w:type="dxa"/>
          </w:tcPr>
          <w:p w14:paraId="2C2F8541" w14:textId="77777777" w:rsidR="00F90925" w:rsidRPr="003F38E2" w:rsidRDefault="00F90925" w:rsidP="003F38E2">
            <w:r w:rsidRPr="003F38E2">
              <w:t xml:space="preserve">Autorzy: </w:t>
            </w:r>
          </w:p>
        </w:tc>
        <w:tc>
          <w:tcPr>
            <w:tcW w:w="5977" w:type="dxa"/>
          </w:tcPr>
          <w:p w14:paraId="65A9F0CC" w14:textId="519856ED" w:rsidR="00F90925" w:rsidRPr="003F38E2" w:rsidRDefault="0050428A" w:rsidP="003F38E2">
            <w:r>
              <w:t>Agata Miazga, Michał Cichocki</w:t>
            </w:r>
          </w:p>
        </w:tc>
      </w:tr>
      <w:tr w:rsidR="00F90925" w:rsidRPr="003F38E2" w14:paraId="0C688C6B" w14:textId="0E15D1CB" w:rsidTr="00B07FEB">
        <w:tc>
          <w:tcPr>
            <w:tcW w:w="3085" w:type="dxa"/>
            <w:tcBorders>
              <w:bottom w:val="single" w:sz="4" w:space="0" w:color="auto"/>
            </w:tcBorders>
          </w:tcPr>
          <w:p w14:paraId="4CF5CA8E" w14:textId="77777777" w:rsidR="00F90925" w:rsidRPr="003F38E2" w:rsidRDefault="00F90925" w:rsidP="003F38E2">
            <w:r w:rsidRPr="003F38E2">
              <w:t>Grupa ekspercka: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14:paraId="14887EC5" w14:textId="77777777" w:rsidR="00EF2B86" w:rsidRDefault="00EF2B86" w:rsidP="00EF2B86">
            <w:r>
              <w:t>Zarządzanie i finanse publiczne</w:t>
            </w:r>
          </w:p>
          <w:p w14:paraId="761E1D01" w14:textId="53741718" w:rsidR="00F90925" w:rsidRPr="003F38E2" w:rsidRDefault="00EF2B86" w:rsidP="00EF2B86">
            <w:r>
              <w:t xml:space="preserve">Podgrupa: </w:t>
            </w:r>
            <w:r w:rsidRPr="003F7F70">
              <w:t>Cyfryzacja zarządzania miastami</w:t>
            </w:r>
          </w:p>
        </w:tc>
      </w:tr>
      <w:tr w:rsidR="00F323EC" w:rsidRPr="003F38E2" w14:paraId="796229EB" w14:textId="77777777" w:rsidTr="00B07FE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167C3C17" w14:textId="77777777" w:rsidR="00F323EC" w:rsidRPr="003F38E2" w:rsidRDefault="00F323EC" w:rsidP="003F38E2"/>
        </w:tc>
        <w:tc>
          <w:tcPr>
            <w:tcW w:w="5977" w:type="dxa"/>
            <w:tcBorders>
              <w:left w:val="nil"/>
              <w:bottom w:val="nil"/>
              <w:right w:val="nil"/>
            </w:tcBorders>
          </w:tcPr>
          <w:p w14:paraId="3719F1E8" w14:textId="77777777" w:rsidR="00F323EC" w:rsidRPr="003F38E2" w:rsidRDefault="00F323EC" w:rsidP="003F38E2"/>
        </w:tc>
      </w:tr>
    </w:tbl>
    <w:p w14:paraId="01F88FF4" w14:textId="25A7C6CB" w:rsidR="00AF1E15" w:rsidRPr="003F38E2" w:rsidRDefault="00AF1E15" w:rsidP="003F38E2">
      <w:pPr>
        <w:pStyle w:val="Nagwek3"/>
      </w:pPr>
      <w:r w:rsidRPr="003F38E2">
        <w:t xml:space="preserve">Nazwa </w:t>
      </w:r>
      <w:r w:rsidR="00285A78" w:rsidRPr="003F38E2">
        <w:t>rozwiązania</w:t>
      </w:r>
      <w:r w:rsidR="00F518CE" w:rsidRPr="003F38E2">
        <w:t xml:space="preserve"> [</w:t>
      </w:r>
      <w:r w:rsidR="00CA3D2D" w:rsidRPr="003F38E2">
        <w:t>200 zn</w:t>
      </w:r>
      <w:r w:rsidR="007252E4" w:rsidRPr="003F38E2">
        <w:t>.</w:t>
      </w:r>
      <w:r w:rsidR="00CA3D2D" w:rsidRPr="003F38E2">
        <w:rPr>
          <w:rStyle w:val="Odwoanieprzypisudolnego"/>
        </w:rPr>
        <w:footnoteReference w:id="3"/>
      </w:r>
      <w:r w:rsidR="00CA3D2D" w:rsidRPr="003F38E2">
        <w:t>]</w:t>
      </w:r>
      <w:r w:rsidRPr="003F38E2">
        <w:t>:</w:t>
      </w:r>
    </w:p>
    <w:p w14:paraId="442BAC1C" w14:textId="35728997" w:rsidR="00944C6D" w:rsidRPr="003F38E2" w:rsidRDefault="57B5E5D2" w:rsidP="003F38E2">
      <w:r>
        <w:t xml:space="preserve">Poprawa poziomu cyfryzacji samorządów poprzez uporządkowanie systemu prawnego i stworzenie standardów. </w:t>
      </w:r>
    </w:p>
    <w:p w14:paraId="0D9DABAD" w14:textId="03CA55BB" w:rsidR="00944C6D" w:rsidRPr="003F38E2" w:rsidRDefault="00353F0C" w:rsidP="003F38E2">
      <w:pPr>
        <w:pStyle w:val="Nagwek3"/>
      </w:pPr>
      <w:r w:rsidRPr="003F38E2">
        <w:t>Zwięzła</w:t>
      </w:r>
      <w:r w:rsidR="000D7675" w:rsidRPr="003F38E2">
        <w:t xml:space="preserve"> c</w:t>
      </w:r>
      <w:r w:rsidR="00944C6D" w:rsidRPr="003F38E2">
        <w:t xml:space="preserve">harakterystyka </w:t>
      </w:r>
      <w:r w:rsidR="002F3DED" w:rsidRPr="003F38E2">
        <w:t xml:space="preserve">proponowanego </w:t>
      </w:r>
      <w:r w:rsidR="00285A78" w:rsidRPr="003F38E2">
        <w:t>rozwiązania</w:t>
      </w:r>
      <w:r w:rsidR="007252E4" w:rsidRPr="003F38E2">
        <w:t xml:space="preserve"> [2000 zn.]</w:t>
      </w:r>
      <w:r w:rsidR="00944C6D" w:rsidRPr="003F38E2">
        <w:t>:</w:t>
      </w:r>
    </w:p>
    <w:p w14:paraId="18F70F47" w14:textId="77EBED23" w:rsidR="009F22E3" w:rsidRDefault="55D294EB" w:rsidP="009F22E3">
      <w:pPr>
        <w:pStyle w:val="Akapitzlist"/>
        <w:numPr>
          <w:ilvl w:val="0"/>
          <w:numId w:val="24"/>
        </w:numPr>
      </w:pPr>
      <w:r>
        <w:t>Stabilność, większa klarowność i uproszczenie przepisów prawnych – zastąpienie zmian przepisów cyfryzujących pojedyncze analogowe procesy i procedury zmianami umożliwiającymi podejście kompleksowe, zautomatyzowane i uwzględniające wszystkie systemy i rejestry uczestniczące w procesie; zapewnienie regulacji prawnych ułatwiających wymianę, integrację i wykorzystywanie danych niezbędnych do zarządzania miastem;</w:t>
      </w:r>
    </w:p>
    <w:p w14:paraId="5911C6F8" w14:textId="2B1BD1E7" w:rsidR="009F22E3" w:rsidRDefault="00EF2B86" w:rsidP="009F22E3">
      <w:pPr>
        <w:pStyle w:val="Akapitzlist"/>
        <w:numPr>
          <w:ilvl w:val="0"/>
          <w:numId w:val="24"/>
        </w:numPr>
      </w:pPr>
      <w:r>
        <w:t>T</w:t>
      </w:r>
      <w:r w:rsidR="009F22E3">
        <w:t>worzenie rekomendacji, standardów i wytycznych związanych z cyfryzacją: od gromadzenia, integracji i udostępniania danych, przez budowę e-usług, po architekturę systemów informatycznych, przy zachowaniu ich elastyczności;</w:t>
      </w:r>
    </w:p>
    <w:p w14:paraId="4854431A" w14:textId="505BEFBB" w:rsidR="009A01C2" w:rsidRDefault="00471AAC" w:rsidP="003F38E2">
      <w:pPr>
        <w:pStyle w:val="Nagwek3"/>
      </w:pPr>
      <w:r w:rsidRPr="003F38E2">
        <w:t>Działania szczegółowe</w:t>
      </w:r>
      <w:r w:rsidR="00CA288F" w:rsidRPr="003F38E2">
        <w:t>, narzędzia interwencji</w:t>
      </w:r>
      <w:r w:rsidR="001E1C94" w:rsidRPr="003F38E2">
        <w:t xml:space="preserve"> – szczegółowy opis</w:t>
      </w:r>
      <w:r w:rsidRPr="003F38E2">
        <w:t>:</w:t>
      </w:r>
      <w:r w:rsidR="00C71B9E" w:rsidRPr="003F38E2">
        <w:t xml:space="preserve"> [5000 zn.]</w:t>
      </w:r>
    </w:p>
    <w:p w14:paraId="4DCF2E6A" w14:textId="39652E84" w:rsidR="001E1C94" w:rsidRPr="00EF2B86" w:rsidRDefault="006157DD" w:rsidP="00EF2B86">
      <w:pPr>
        <w:pStyle w:val="Akapitzlist"/>
        <w:numPr>
          <w:ilvl w:val="0"/>
          <w:numId w:val="22"/>
        </w:numPr>
        <w:ind w:left="426"/>
        <w:rPr>
          <w:b/>
          <w:bCs/>
        </w:rPr>
      </w:pPr>
      <w:r w:rsidRPr="00EF2B86">
        <w:rPr>
          <w:b/>
          <w:bCs/>
        </w:rPr>
        <w:t>Specyfikacja barier/wąskich gardeł istniejących zapisów prawnych poprzez wskazanie niefunkcjonalnych i nieadekwatnych rozwiązań w obowiązujących uregulowaniach</w:t>
      </w:r>
    </w:p>
    <w:p w14:paraId="79B63D90" w14:textId="4C8EC6FF" w:rsidR="009C021E" w:rsidRDefault="009C021E" w:rsidP="009C021E">
      <w:pPr>
        <w:pStyle w:val="Akapitzlist"/>
        <w:numPr>
          <w:ilvl w:val="0"/>
          <w:numId w:val="25"/>
        </w:numPr>
      </w:pPr>
      <w:r>
        <w:t>Obecne obowiązujące prawo w wielu aspektach nie nadąża za dynamicznie rozwijającymi się możliwościami</w:t>
      </w:r>
      <w:r w:rsidR="00EF2B86">
        <w:t>,</w:t>
      </w:r>
      <w:r>
        <w:t xml:space="preserve"> jakie </w:t>
      </w:r>
      <w:r w:rsidR="00BE393B">
        <w:t xml:space="preserve">tworzy </w:t>
      </w:r>
      <w:r>
        <w:t xml:space="preserve">rozwój </w:t>
      </w:r>
      <w:r w:rsidR="00BE393B">
        <w:t xml:space="preserve">technologii </w:t>
      </w:r>
      <w:r>
        <w:t>I</w:t>
      </w:r>
      <w:r w:rsidR="00BE393B">
        <w:t>C</w:t>
      </w:r>
      <w:r>
        <w:t>T.</w:t>
      </w:r>
      <w:r w:rsidR="00907C13">
        <w:t xml:space="preserve"> Wprowadzane zmiany umożliwiają digitalizację </w:t>
      </w:r>
      <w:r w:rsidR="00BE393B">
        <w:t xml:space="preserve">pojedynczych </w:t>
      </w:r>
      <w:r w:rsidR="00907C13">
        <w:t>istniejących procesów analogowych. By można było mówić o faktycznej cyfryzacji</w:t>
      </w:r>
      <w:r w:rsidR="00BE393B">
        <w:t>,</w:t>
      </w:r>
      <w:r w:rsidR="00907C13">
        <w:t xml:space="preserve"> wymagane jest zniesienie obecnych barier prawnych. Zadanie należy w pierwszej kolejności poprzedzić</w:t>
      </w:r>
      <w:r>
        <w:t xml:space="preserve"> dogłębn</w:t>
      </w:r>
      <w:r w:rsidR="00907C13">
        <w:t>ą</w:t>
      </w:r>
      <w:r>
        <w:t xml:space="preserve"> analiz</w:t>
      </w:r>
      <w:r w:rsidR="00907C13">
        <w:t>ą</w:t>
      </w:r>
      <w:r>
        <w:t xml:space="preserve"> ograniczeń wynikających z </w:t>
      </w:r>
      <w:r w:rsidR="00907C13">
        <w:t>istniejącego systemu prawnego</w:t>
      </w:r>
      <w:r w:rsidR="00D7203C">
        <w:t xml:space="preserve"> oraz nakreśleniem docelowej postaci funkcjonowania systemu.</w:t>
      </w:r>
      <w:r w:rsidR="00BE393B">
        <w:t xml:space="preserve"> Zmiany przepisów powinny w sposób kompleksowy obejmować wszystkie rejestry i systemy IT pośrednio i bezpośrednio uczestniczące w procesie, którego zmiany dotyczą. </w:t>
      </w:r>
    </w:p>
    <w:p w14:paraId="74FF32C0" w14:textId="536EA616" w:rsidR="00BE393B" w:rsidRDefault="00BE393B" w:rsidP="00CB7F65">
      <w:pPr>
        <w:pStyle w:val="Akapitzlist"/>
      </w:pPr>
      <w:r>
        <w:lastRenderedPageBreak/>
        <w:t xml:space="preserve">Ponadto, obowiązujące regulacje ograniczają możliwości wymiany danych, ich integracji i wykorzystywania do wewnętrznych potrzeb urzędów, takich jak kształtowanie </w:t>
      </w:r>
      <w:r w:rsidR="00140EB8">
        <w:t xml:space="preserve">miejskich polityk </w:t>
      </w:r>
      <w:r>
        <w:t xml:space="preserve">czy analizowanie </w:t>
      </w:r>
      <w:r w:rsidR="00140EB8">
        <w:t xml:space="preserve">ich </w:t>
      </w:r>
      <w:r>
        <w:t>efektywności.</w:t>
      </w:r>
    </w:p>
    <w:p w14:paraId="72E22081" w14:textId="0148E869" w:rsidR="0020584C" w:rsidRDefault="00767FCC" w:rsidP="00D37D1E">
      <w:pPr>
        <w:pStyle w:val="Akapitzlist"/>
        <w:numPr>
          <w:ilvl w:val="0"/>
          <w:numId w:val="25"/>
        </w:numPr>
      </w:pPr>
      <w:r w:rsidRPr="00767FCC">
        <w:t>Brak standardów, wytycznych i rekomendacji w zakresie właściwej cyfryzacji urzędów powoduje powstawanie spontanicznych rozwiązań odpowiadających na bieżące zapotrzebowanie danego samorządu.</w:t>
      </w:r>
      <w:r w:rsidR="00D7203C">
        <w:t xml:space="preserve"> Działania tego typu nie wpisują się </w:t>
      </w:r>
      <w:r w:rsidR="00140EB8">
        <w:t xml:space="preserve">w </w:t>
      </w:r>
      <w:r w:rsidR="00D7203C">
        <w:t>zakładaną kompleksowość rozwiązań,</w:t>
      </w:r>
      <w:r w:rsidR="00BE393B">
        <w:t xml:space="preserve"> </w:t>
      </w:r>
      <w:r w:rsidR="00140EB8">
        <w:t xml:space="preserve">często </w:t>
      </w:r>
      <w:r w:rsidR="00BE393B">
        <w:t>nie spełniają wymogów interoperacyjności</w:t>
      </w:r>
      <w:r w:rsidR="00140EB8">
        <w:t>, a</w:t>
      </w:r>
      <w:r w:rsidR="00D7203C">
        <w:t xml:space="preserve"> dodatkowo brak koordynacji i doraźność rozwiązań może istotnie </w:t>
      </w:r>
      <w:r w:rsidR="00140EB8">
        <w:t xml:space="preserve">zwiększać </w:t>
      </w:r>
      <w:r w:rsidR="00D7203C">
        <w:t>koszty</w:t>
      </w:r>
      <w:r w:rsidR="00140EB8">
        <w:t xml:space="preserve"> ich rozwoju i integracji z innymi systemami.</w:t>
      </w:r>
    </w:p>
    <w:p w14:paraId="63576314" w14:textId="59B83E62" w:rsidR="00C40B47" w:rsidRPr="00EF2B86" w:rsidRDefault="00C40B47" w:rsidP="0020584C">
      <w:pPr>
        <w:pStyle w:val="Akapitzlist"/>
        <w:numPr>
          <w:ilvl w:val="0"/>
          <w:numId w:val="22"/>
        </w:numPr>
        <w:rPr>
          <w:b/>
          <w:bCs/>
        </w:rPr>
      </w:pPr>
      <w:r w:rsidRPr="00EF2B86">
        <w:rPr>
          <w:b/>
          <w:bCs/>
        </w:rPr>
        <w:t>Propozycja zmian przepisów prawnych – wskazanie przepisu oraz zakresu zmiany</w:t>
      </w:r>
    </w:p>
    <w:p w14:paraId="00786CFF" w14:textId="2FEDDAAA" w:rsidR="00767FCC" w:rsidRPr="00767FCC" w:rsidRDefault="55D294EB" w:rsidP="00EF2B86">
      <w:pPr>
        <w:ind w:left="360"/>
      </w:pPr>
      <w:r>
        <w:t>Zmiany w zakresie obowiązujących ustaw wymagają dogłębnej analizy obecnych ograniczeń dla dalszej transformacji cyfrowej urzędów miejskich, w szczególności rozwijania e-usług oraz integracji i wykorzystywania przez miasta danych, w tym gromadzonych w systemach centralnych. Przepisy powinny pozostawać w miarę możliwości elastyczne, by pozwalać na uwzględnianie lokalnych, specyficznych uwarunkowań i potrzeb miast oraz postępującego sukcesywnie rozwoju technologii ICT.</w:t>
      </w:r>
    </w:p>
    <w:p w14:paraId="125E6AB0" w14:textId="58CCFA5B" w:rsidR="009124FD" w:rsidRPr="005948EF" w:rsidRDefault="009124FD" w:rsidP="003F38E2">
      <w:pPr>
        <w:pStyle w:val="Akapitzlist"/>
        <w:numPr>
          <w:ilvl w:val="0"/>
          <w:numId w:val="22"/>
        </w:numPr>
        <w:rPr>
          <w:b/>
          <w:bCs/>
        </w:rPr>
      </w:pPr>
      <w:r w:rsidRPr="005948EF">
        <w:rPr>
          <w:b/>
          <w:bCs/>
        </w:rPr>
        <w:t>Wskazanie nowego obszaru do regulacji prawnej – sugestie do projektu ustawy o zrównoważonym rozwoju miast</w:t>
      </w:r>
      <w:r w:rsidRPr="005948EF">
        <w:rPr>
          <w:rStyle w:val="Odwoanieprzypisudolnego"/>
          <w:b/>
          <w:bCs/>
        </w:rPr>
        <w:footnoteReference w:id="4"/>
      </w:r>
    </w:p>
    <w:p w14:paraId="71BDE695" w14:textId="51E96429" w:rsidR="0037775E" w:rsidRPr="003F38E2" w:rsidRDefault="002C6628" w:rsidP="002C6628">
      <w:pPr>
        <w:ind w:left="284"/>
      </w:pPr>
      <w:r>
        <w:t>Brak konieczności odrębnych regulacji.</w:t>
      </w:r>
    </w:p>
    <w:p w14:paraId="5DCC8960" w14:textId="691DD6E4" w:rsidR="009A01C2" w:rsidRDefault="004331B6" w:rsidP="003F38E2">
      <w:pPr>
        <w:pStyle w:val="Nagwek3"/>
      </w:pPr>
      <w:r w:rsidRPr="003F38E2">
        <w:t>Podmioty odpowiedzialne za realizację:</w:t>
      </w:r>
    </w:p>
    <w:p w14:paraId="38C9C943" w14:textId="29AFB8D9" w:rsidR="00947DD3" w:rsidRPr="00947DD3" w:rsidRDefault="00C63E22" w:rsidP="00947DD3">
      <w:r>
        <w:t xml:space="preserve">Realizacja wymienionych zadań leży po stronie szczebla centralnego – Sejmu RP oraz właściwych </w:t>
      </w:r>
      <w:r w:rsidR="0050428A">
        <w:t>m</w:t>
      </w:r>
      <w:r>
        <w:t>inist</w:t>
      </w:r>
      <w:r w:rsidR="0050428A">
        <w:t>rów</w:t>
      </w:r>
      <w:r w:rsidR="00947DD3">
        <w:t xml:space="preserve">. </w:t>
      </w:r>
    </w:p>
    <w:p w14:paraId="509BFD75" w14:textId="0CB7FAEE" w:rsidR="000D7675" w:rsidRPr="003F38E2" w:rsidRDefault="00D55F58" w:rsidP="003F38E2">
      <w:pPr>
        <w:pStyle w:val="Nagwek3"/>
      </w:pPr>
      <w:r w:rsidRPr="003F38E2">
        <w:t>Wstępny</w:t>
      </w:r>
      <w:r w:rsidR="006C579C" w:rsidRPr="003F38E2">
        <w:t xml:space="preserve"> harmonogram</w:t>
      </w:r>
      <w:r w:rsidR="0074203F" w:rsidRPr="003F38E2">
        <w:t xml:space="preserve"> i kamienie milowe</w:t>
      </w:r>
      <w:r w:rsidRPr="003F38E2">
        <w:t>:</w:t>
      </w:r>
    </w:p>
    <w:p w14:paraId="22AF5B8F" w14:textId="61F81A7D" w:rsidR="00C63E22" w:rsidRPr="00947DD3" w:rsidRDefault="55D294EB" w:rsidP="00C63E22">
      <w:r>
        <w:t>Najistotniejszą kwestią, na realizacji której należy się skupić, jest wypracowanie rekomendacji, standardów i wytycznych, w oparciu o które odbywać ma się proces cyfryzacji. Jednakże ich właściwe wdrażanie wymaga odpowiedniego otoczenia prawnego. Z uwagi na to wymagane jest prowadzenie obu zadań równolegle, we wzajemnej koordynacji, tak by wypracowane rozwiązania były odpowiedzią na istniejące problemy bez tworzenia nowych barier rozwojowych.</w:t>
      </w:r>
    </w:p>
    <w:p w14:paraId="32AA4919" w14:textId="55211C56" w:rsidR="000945FE" w:rsidRPr="003F38E2" w:rsidRDefault="007F072F" w:rsidP="003F38E2">
      <w:pPr>
        <w:pStyle w:val="Nagwek3"/>
      </w:pPr>
      <w:r w:rsidRPr="003F38E2">
        <w:t>Priorytet</w:t>
      </w:r>
      <w:r w:rsidR="009B4B16" w:rsidRPr="003F38E2">
        <w:t xml:space="preserve">/istotność z punktu widzenia </w:t>
      </w:r>
      <w:r w:rsidR="004E7FA1" w:rsidRPr="003F38E2">
        <w:t>wpływu na wyzwanie/rozwiązanie problemu</w:t>
      </w:r>
      <w:r w:rsidR="00645634" w:rsidRPr="003F38E2">
        <w:t xml:space="preserve"> (oczekiwany efekt)</w:t>
      </w:r>
      <w:r w:rsidR="00DD7E62" w:rsidRPr="003F38E2">
        <w:t>:</w:t>
      </w:r>
    </w:p>
    <w:p w14:paraId="7C723A1C" w14:textId="24FA7DF0" w:rsidR="000945FE" w:rsidRPr="003F38E2" w:rsidRDefault="00941A1C" w:rsidP="003F38E2">
      <w:r>
        <w:t>Cyfryzacja jest jednym z najistotniejszych wyzwań przed jakimi stają polskie miasta. Rozwój technik internetowych określany jest jako czwarta rewolucja przemysłowa. Wdrażanie nowoczesnych rozwiązań IT w sferze publicznej oraz rozwój</w:t>
      </w:r>
      <w:r w:rsidR="00323E0E">
        <w:t xml:space="preserve"> społecznej</w:t>
      </w:r>
      <w:r>
        <w:t xml:space="preserve"> świadomości cyfrowej są niezbędne w celu budowania nowoczesnego społeczeństwa. </w:t>
      </w:r>
      <w:r w:rsidR="00323E0E">
        <w:t>Rozwój ten samoczynnie występuje w konkurencji rynkowej, rosnące oczekiwania biznesu w naturalny sposób dotyczą również administracji. Budowanie konkurencyjnej gospodarki wymaga tworzenia</w:t>
      </w:r>
      <w:r w:rsidR="00DF1918">
        <w:t xml:space="preserve"> warunków</w:t>
      </w:r>
      <w:r w:rsidR="00323E0E">
        <w:t xml:space="preserve"> ułatwiających rozwój.</w:t>
      </w:r>
    </w:p>
    <w:p w14:paraId="05BD24EE" w14:textId="21226022" w:rsidR="0059298A" w:rsidRPr="003F38E2" w:rsidRDefault="0059298A" w:rsidP="003F38E2">
      <w:pPr>
        <w:pStyle w:val="Nagwek3"/>
      </w:pPr>
      <w:r w:rsidRPr="003F38E2">
        <w:t xml:space="preserve">Odniesienia do </w:t>
      </w:r>
      <w:r w:rsidR="0059704F" w:rsidRPr="003F38E2">
        <w:t>diagnoz, dodatkowe materiały źródłowe</w:t>
      </w:r>
      <w:r w:rsidR="00F2007F" w:rsidRPr="003F38E2">
        <w:t>, li</w:t>
      </w:r>
      <w:r w:rsidR="00550111" w:rsidRPr="003F38E2">
        <w:t>teratura</w:t>
      </w:r>
      <w:r w:rsidR="0059704F" w:rsidRPr="003F38E2">
        <w:t>:</w:t>
      </w:r>
    </w:p>
    <w:p w14:paraId="612F14FF" w14:textId="77777777" w:rsidR="00DF1918" w:rsidRDefault="00DF1918" w:rsidP="00DF1918">
      <w:r w:rsidRPr="000B26A0">
        <w:rPr>
          <w:i/>
          <w:iCs/>
        </w:rPr>
        <w:t>Wykorzystanie technologii informacyjno-komunikacyjnych w jednostkach administracji publicznej, przedsiębiorstwach i gospodarstwach domowych w 2019 roku</w:t>
      </w:r>
      <w:r>
        <w:t>, GUS</w:t>
      </w:r>
    </w:p>
    <w:p w14:paraId="66456B1A" w14:textId="77777777" w:rsidR="00DF1918" w:rsidRDefault="00DF1918" w:rsidP="00DF1918">
      <w:r>
        <w:t xml:space="preserve">Cyfrowy urząd? Badanie Sieci Obywatelskiej Watchdog 2020, </w:t>
      </w:r>
      <w:hyperlink r:id="rId11" w:history="1">
        <w:r w:rsidRPr="00D87DC4">
          <w:rPr>
            <w:rStyle w:val="Hipercze"/>
          </w:rPr>
          <w:t>https://siecobywatelska.pl/cyfrowy-urzad/</w:t>
        </w:r>
      </w:hyperlink>
      <w:r>
        <w:t xml:space="preserve"> </w:t>
      </w:r>
    </w:p>
    <w:p w14:paraId="102AB6F0" w14:textId="77777777" w:rsidR="00DF1918" w:rsidRDefault="00DF1918" w:rsidP="00DF1918">
      <w:r>
        <w:t>Jadach-Sepioło A., Basińska P., Tomczyk E. i.in. (2020). Monitorowanie procesów rozwoju na poziomie wewnątrzmiejskim. IRMiR. Warszawa.</w:t>
      </w:r>
    </w:p>
    <w:p w14:paraId="51B8DDA4" w14:textId="77777777" w:rsidR="00DF1918" w:rsidRDefault="00DF1918" w:rsidP="00DF1918">
      <w:r>
        <w:lastRenderedPageBreak/>
        <w:t>Kulisiewicz, T. (2019). Transformacja miasta w miasto inteligentne–wyzwania dla administracji publicznej. Collegium of Economic Analysis Annals, (56), 133-147.</w:t>
      </w:r>
    </w:p>
    <w:p w14:paraId="3C1BCF38" w14:textId="77777777" w:rsidR="00DF1918" w:rsidRDefault="00DF1918" w:rsidP="00DF1918">
      <w:r>
        <w:t>Romaniuk, P. (2020). Tradycje i przyszłość administracji publicznej w zakresie rozwoju e-usług. Journal of Modern Science, 44(1), 269-284.</w:t>
      </w:r>
    </w:p>
    <w:p w14:paraId="11E96DBD" w14:textId="77777777" w:rsidR="00DF1918" w:rsidRDefault="00DF1918" w:rsidP="00DF1918">
      <w:r>
        <w:t>Sroka, K., Suchanek, M. (2017). Cyfryzacja usług administracji publicznej. Studia Administracyjne, 9, 29-44.</w:t>
      </w:r>
    </w:p>
    <w:p w14:paraId="4323AFB2" w14:textId="77777777" w:rsidR="00DF1918" w:rsidRDefault="00DF1918" w:rsidP="00DF1918">
      <w:r>
        <w:t>Wieczorkowski, J. (2014). Wykorzystanie koncepcji big data w administracji publicznej. Roczniki Kolegium Analiz Ekonomicznych/Szkoła Główna Handlowa, (33 Technologie informatyczne w administracji publicznej), 568-579.</w:t>
      </w:r>
    </w:p>
    <w:p w14:paraId="524E29ED" w14:textId="77777777" w:rsidR="00DF1918" w:rsidRPr="0050428A" w:rsidRDefault="00DF1918" w:rsidP="00DF1918">
      <w:pPr>
        <w:rPr>
          <w:lang w:val="en-GB"/>
        </w:rPr>
      </w:pPr>
      <w:r>
        <w:t xml:space="preserve">Ministerstwo Cyfryzacji. Architektura Informacyjna Państwa. </w:t>
      </w:r>
      <w:r w:rsidRPr="0050428A">
        <w:rPr>
          <w:lang w:val="en-GB"/>
        </w:rPr>
        <w:t xml:space="preserve">[dostęp on-line: 22.02.2021] </w:t>
      </w:r>
      <w:hyperlink r:id="rId12" w:history="1">
        <w:r w:rsidRPr="0050428A">
          <w:rPr>
            <w:rStyle w:val="Hipercze"/>
            <w:lang w:val="en-GB"/>
          </w:rPr>
          <w:t>https://www.gov.pl/web/cyfryzacja/architektura-informacyjna-panstwa</w:t>
        </w:r>
      </w:hyperlink>
    </w:p>
    <w:p w14:paraId="1BAB3FA4" w14:textId="77777777" w:rsidR="00DF1918" w:rsidRPr="0050428A" w:rsidRDefault="00DF1918" w:rsidP="00DF1918">
      <w:pPr>
        <w:rPr>
          <w:lang w:val="en-GB"/>
        </w:rPr>
      </w:pPr>
      <w:r>
        <w:t xml:space="preserve">Paziewski J. (2019). Standaryzacja cyfrowych usług publicznych Architektura Informacyjna Państwa. </w:t>
      </w:r>
      <w:r w:rsidRPr="0050428A">
        <w:rPr>
          <w:lang w:val="en-GB"/>
        </w:rPr>
        <w:t xml:space="preserve">[dostęp on-line: 22.02.2021] </w:t>
      </w:r>
      <w:hyperlink r:id="rId13" w:history="1">
        <w:r w:rsidRPr="0050428A">
          <w:rPr>
            <w:rStyle w:val="Hipercze"/>
            <w:lang w:val="en-GB"/>
          </w:rPr>
          <w:t>https://23.kmwi.pl/uploads/media/repozytorium/1-jacek-paziewski_c3af3.pdf</w:t>
        </w:r>
      </w:hyperlink>
    </w:p>
    <w:p w14:paraId="379BC40B" w14:textId="7E359917" w:rsidR="00A84AA2" w:rsidRPr="003F38E2" w:rsidRDefault="00A84AA2" w:rsidP="003F38E2">
      <w:pPr>
        <w:pStyle w:val="Nagwek3"/>
        <w:shd w:val="clear" w:color="auto" w:fill="FFFFFF" w:themeFill="background1"/>
      </w:pPr>
      <w:r w:rsidRPr="003F38E2">
        <w:t>Powiązane akty prawne</w:t>
      </w:r>
      <w:r w:rsidR="00154D56" w:rsidRPr="003F38E2">
        <w:t xml:space="preserve">, </w:t>
      </w:r>
      <w:r w:rsidR="00286A0A" w:rsidRPr="00CA71A8">
        <w:t>i</w:t>
      </w:r>
      <w:r w:rsidR="00154D56" w:rsidRPr="00CA71A8">
        <w:t>dentyfikacja obszaru prawnego wymagającego poprawy (odniesienie do istniejącego stanu prawnego)</w:t>
      </w:r>
      <w:r w:rsidRPr="00CA71A8">
        <w:t>:</w:t>
      </w:r>
    </w:p>
    <w:p w14:paraId="18598342" w14:textId="33B083D4" w:rsidR="005C37D5" w:rsidRDefault="005C37D5" w:rsidP="003F38E2">
      <w:r w:rsidRPr="005C37D5">
        <w:t>Ustawa z dnia 11 września 2019 r. - Prawo zamówień publicznych</w:t>
      </w:r>
      <w:r>
        <w:t xml:space="preserve"> (</w:t>
      </w:r>
      <w:r w:rsidRPr="005C37D5">
        <w:t>Dz.U. 2019 poz. 2019</w:t>
      </w:r>
      <w:r>
        <w:t>)</w:t>
      </w:r>
    </w:p>
    <w:p w14:paraId="4F656610" w14:textId="39E452C6" w:rsidR="00D434B2" w:rsidRPr="003F38E2" w:rsidRDefault="00D434B2" w:rsidP="003F38E2">
      <w:pPr>
        <w:pStyle w:val="Nagwek3"/>
      </w:pPr>
      <w:r w:rsidRPr="003F38E2">
        <w:t>Przykłady podobnych rozwiązań w innych krajach (jeśli znane)</w:t>
      </w:r>
    </w:p>
    <w:p w14:paraId="7E5707A4" w14:textId="73A9660C" w:rsidR="00DF1918" w:rsidRDefault="00DF1918" w:rsidP="003F38E2">
      <w:r>
        <w:t>Standardy w Wielkiej Brytanii w formie przewodników określających w jasny sposób wymagania, które powinn</w:t>
      </w:r>
      <w:r w:rsidR="005C37D5">
        <w:t>y</w:t>
      </w:r>
      <w:r>
        <w:t xml:space="preserve"> spełniać </w:t>
      </w:r>
      <w:r w:rsidR="005C37D5">
        <w:t xml:space="preserve">wdrażane </w:t>
      </w:r>
      <w:r>
        <w:t>rozwiązania technologiczne:</w:t>
      </w:r>
    </w:p>
    <w:p w14:paraId="03F8C875" w14:textId="7AB9A73C" w:rsidR="00DF1918" w:rsidRPr="0050428A" w:rsidRDefault="00DF1918" w:rsidP="003F38E2">
      <w:pPr>
        <w:rPr>
          <w:lang w:val="en-GB"/>
        </w:rPr>
      </w:pPr>
      <w:r w:rsidRPr="0050428A">
        <w:rPr>
          <w:lang w:val="en-GB"/>
        </w:rPr>
        <w:t>Government technology standards and guidance. https://www.gov.uk/government/publications/technology-code-of-practice/technology-code-of-practice-related-guidance</w:t>
      </w:r>
    </w:p>
    <w:p w14:paraId="0E0A673B" w14:textId="3F51A3E8" w:rsidR="00485014" w:rsidRPr="0050428A" w:rsidRDefault="00DF1918" w:rsidP="00DF1918">
      <w:pPr>
        <w:rPr>
          <w:lang w:val="en-GB"/>
        </w:rPr>
      </w:pPr>
      <w:r w:rsidRPr="0050428A">
        <w:rPr>
          <w:lang w:val="en-GB"/>
        </w:rPr>
        <w:t xml:space="preserve">Technology Code of Practice. </w:t>
      </w:r>
      <w:hyperlink r:id="rId14" w:history="1">
        <w:r w:rsidRPr="0050428A">
          <w:rPr>
            <w:rStyle w:val="Hipercze"/>
            <w:lang w:val="en-GB"/>
          </w:rPr>
          <w:t>https://www.gov.uk/government/publications/technology-code-of-practice/technology-code-of-practice</w:t>
        </w:r>
      </w:hyperlink>
    </w:p>
    <w:sectPr w:rsidR="00485014" w:rsidRPr="0050428A" w:rsidSect="008C512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6A70" w14:textId="77777777" w:rsidR="00B65853" w:rsidRDefault="00B65853" w:rsidP="005B177E">
      <w:r>
        <w:separator/>
      </w:r>
    </w:p>
  </w:endnote>
  <w:endnote w:type="continuationSeparator" w:id="0">
    <w:p w14:paraId="183ECEED" w14:textId="77777777" w:rsidR="00B65853" w:rsidRDefault="00B65853" w:rsidP="005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2B8BBD6B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D5">
          <w:rPr>
            <w:noProof/>
          </w:rPr>
          <w:t>1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CD91" w14:textId="77777777" w:rsidR="00B65853" w:rsidRDefault="00B65853" w:rsidP="005B177E">
      <w:r>
        <w:separator/>
      </w:r>
    </w:p>
  </w:footnote>
  <w:footnote w:type="continuationSeparator" w:id="0">
    <w:p w14:paraId="2F20DE78" w14:textId="77777777" w:rsidR="00B65853" w:rsidRDefault="00B65853" w:rsidP="005B177E">
      <w:r>
        <w:continuationSeparator/>
      </w:r>
    </w:p>
  </w:footnote>
  <w:footnote w:id="1">
    <w:p w14:paraId="4D2CAEC6" w14:textId="77777777" w:rsidR="00C377DE" w:rsidRPr="006E0806" w:rsidRDefault="00C377DE" w:rsidP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806">
        <w:t xml:space="preserve">a) Rozwiązania w zakresie regulacji prawnych, administracyjnych itd. </w:t>
      </w:r>
    </w:p>
    <w:p w14:paraId="4639B9E5" w14:textId="77777777" w:rsidR="00C377DE" w:rsidRPr="006E0806" w:rsidRDefault="00C377DE" w:rsidP="00C377DE">
      <w:pPr>
        <w:pStyle w:val="Tekstprzypisudolnego"/>
      </w:pPr>
      <w:r w:rsidRPr="006E0806">
        <w:t>b) Rozwiązania w zakresie finansowania i programów funduszowych</w:t>
      </w:r>
    </w:p>
    <w:p w14:paraId="2F9D6979" w14:textId="77777777" w:rsidR="00C377DE" w:rsidRPr="006E0806" w:rsidRDefault="00C377DE" w:rsidP="00C377DE">
      <w:pPr>
        <w:pStyle w:val="Tekstprzypisudolnego"/>
      </w:pPr>
      <w:r w:rsidRPr="006E0806">
        <w:t>c) Dedykowane programy krajowe</w:t>
      </w:r>
    </w:p>
    <w:p w14:paraId="44E41448" w14:textId="0B453719" w:rsidR="00C377DE" w:rsidRPr="006E0806" w:rsidRDefault="00C377DE" w:rsidP="00C377DE">
      <w:pPr>
        <w:pStyle w:val="Tekstprzypisudolnego"/>
      </w:pPr>
      <w:r w:rsidRPr="006E0806">
        <w:t xml:space="preserve">d) </w:t>
      </w:r>
      <w:r w:rsidR="00AB3938">
        <w:t>Wzmacnianie know-how</w:t>
      </w:r>
      <w:r w:rsidR="00AE0F32">
        <w:t xml:space="preserve">: </w:t>
      </w:r>
      <w:r w:rsidRPr="006E0806">
        <w:t>Rekomendacje, zalecenia, standardy, dobre praktyki, wymiana doświadczeń, szkolenia, pilotaże</w:t>
      </w:r>
      <w:r w:rsidR="00AE0F32">
        <w:t>, programy współpracy</w:t>
      </w:r>
      <w:r w:rsidRPr="006E0806">
        <w:t xml:space="preserve"> itd.</w:t>
      </w:r>
    </w:p>
    <w:p w14:paraId="7CEAF960" w14:textId="77777777" w:rsidR="00C377DE" w:rsidRPr="006E0806" w:rsidRDefault="00C377DE" w:rsidP="00C377DE">
      <w:pPr>
        <w:pStyle w:val="Tekstprzypisudolnego"/>
      </w:pPr>
      <w:r w:rsidRPr="006E0806">
        <w:t xml:space="preserve">e) Dostosowywanie działań, inwestycji realizowanych przez inne zależne od rządu podmioty krajowe </w:t>
      </w:r>
    </w:p>
    <w:p w14:paraId="599CEDDF" w14:textId="479C1ABE" w:rsidR="00C377DE" w:rsidRDefault="00C377DE" w:rsidP="00C377DE">
      <w:pPr>
        <w:pStyle w:val="Tekstprzypisudolnego"/>
      </w:pPr>
      <w:r w:rsidRPr="006E0806">
        <w:t>f) Inne</w:t>
      </w:r>
    </w:p>
  </w:footnote>
  <w:footnote w:id="2">
    <w:p w14:paraId="0ED09298" w14:textId="7631D5AF" w:rsidR="00C377DE" w:rsidRDefault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7FEB">
        <w:t>A</w:t>
      </w:r>
      <w:r w:rsidR="00AE0F32">
        <w:t xml:space="preserve"> </w:t>
      </w:r>
      <w:r w:rsidR="00684BDA">
        <w:t>–</w:t>
      </w:r>
      <w:r w:rsidR="00AE0F32">
        <w:t xml:space="preserve"> </w:t>
      </w:r>
      <w:r w:rsidR="00684BDA">
        <w:t xml:space="preserve">Regulacje prawne; B – Mechanizmy finansowania; C </w:t>
      </w:r>
      <w:r w:rsidR="00716B79">
        <w:t>–</w:t>
      </w:r>
      <w:r w:rsidR="00684BDA">
        <w:t xml:space="preserve"> </w:t>
      </w:r>
      <w:r w:rsidR="00716B79">
        <w:t>Wzmacnianie wiedzy i współpracy</w:t>
      </w:r>
    </w:p>
  </w:footnote>
  <w:footnote w:id="3">
    <w:p w14:paraId="62FAB205" w14:textId="77B9B357" w:rsidR="00CA3D2D" w:rsidRDefault="00CA3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55F2">
        <w:t>Znaki ze spacjami – podane wartości dotyczą</w:t>
      </w:r>
      <w:r w:rsidR="007252E4">
        <w:t xml:space="preserve"> maksymalnej objętości opisu – orientacyjnie. </w:t>
      </w:r>
    </w:p>
  </w:footnote>
  <w:footnote w:id="4">
    <w:p w14:paraId="4B2F99D5" w14:textId="77777777" w:rsidR="009124FD" w:rsidRDefault="009124FD" w:rsidP="009124FD">
      <w:pPr>
        <w:pStyle w:val="Tekstprzypisudolnego"/>
      </w:pPr>
      <w:r>
        <w:rPr>
          <w:rStyle w:val="Odwoanieprzypisudolnego"/>
        </w:rPr>
        <w:footnoteRef/>
      </w:r>
      <w:r>
        <w:t xml:space="preserve"> Umiejscowienie tutaj ustawy o zrównoważonym rozwoju miast ma zasygnalizować i zaproponować regulacje takiej materii która do tej pory nie była podjęta legislacyjnie a powinna podlegać takiej regulacji.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FF62" w14:textId="4CDED733" w:rsidR="00AF1E15" w:rsidRPr="00B036C4" w:rsidRDefault="00D33BFB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15546732">
          <wp:simplePos x="0" y="0"/>
          <wp:positionH relativeFrom="margin">
            <wp:posOffset>3032760</wp:posOffset>
          </wp:positionH>
          <wp:positionV relativeFrom="margin">
            <wp:posOffset>-598170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6C4"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3DEAEE6" wp14:editId="62079E83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A5" w:rsidRPr="00B036C4">
      <w:rPr>
        <w:b/>
        <w:bCs/>
        <w:sz w:val="28"/>
        <w:szCs w:val="28"/>
      </w:rPr>
      <w:t>KRAJOWA POLITYKA MIEJSKA 2030</w:t>
    </w:r>
    <w:r w:rsidR="00592A86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07B2D"/>
    <w:multiLevelType w:val="hybridMultilevel"/>
    <w:tmpl w:val="6A6C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7D6DE8"/>
    <w:multiLevelType w:val="hybridMultilevel"/>
    <w:tmpl w:val="3D429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2C21"/>
    <w:multiLevelType w:val="hybridMultilevel"/>
    <w:tmpl w:val="AF04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762C8"/>
    <w:multiLevelType w:val="hybridMultilevel"/>
    <w:tmpl w:val="A302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56943C78"/>
    <w:multiLevelType w:val="hybridMultilevel"/>
    <w:tmpl w:val="91E23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EC653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5665E"/>
    <w:multiLevelType w:val="hybridMultilevel"/>
    <w:tmpl w:val="65DC1264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11208E"/>
    <w:multiLevelType w:val="hybridMultilevel"/>
    <w:tmpl w:val="8D347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132EF"/>
    <w:multiLevelType w:val="hybridMultilevel"/>
    <w:tmpl w:val="DD3A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12"/>
  </w:num>
  <w:num w:numId="17">
    <w:abstractNumId w:val="22"/>
  </w:num>
  <w:num w:numId="18">
    <w:abstractNumId w:val="20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</w:num>
  <w:num w:numId="23">
    <w:abstractNumId w:val="24"/>
  </w:num>
  <w:num w:numId="24">
    <w:abstractNumId w:val="18"/>
  </w:num>
  <w:num w:numId="25">
    <w:abstractNumId w:val="15"/>
  </w:num>
  <w:num w:numId="26">
    <w:abstractNumId w:val="13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15"/>
    <w:rsid w:val="00013DAD"/>
    <w:rsid w:val="00023521"/>
    <w:rsid w:val="0004781C"/>
    <w:rsid w:val="000721CA"/>
    <w:rsid w:val="000945FE"/>
    <w:rsid w:val="000C33D8"/>
    <w:rsid w:val="000D420F"/>
    <w:rsid w:val="000D547F"/>
    <w:rsid w:val="000D7675"/>
    <w:rsid w:val="00132D5E"/>
    <w:rsid w:val="00140EB8"/>
    <w:rsid w:val="001530ED"/>
    <w:rsid w:val="00153A61"/>
    <w:rsid w:val="00154D56"/>
    <w:rsid w:val="00157FC0"/>
    <w:rsid w:val="0016068B"/>
    <w:rsid w:val="00176B1E"/>
    <w:rsid w:val="001830ED"/>
    <w:rsid w:val="00183F5C"/>
    <w:rsid w:val="0018773C"/>
    <w:rsid w:val="0019211A"/>
    <w:rsid w:val="001A74DF"/>
    <w:rsid w:val="001B2BF3"/>
    <w:rsid w:val="001D087C"/>
    <w:rsid w:val="001D456D"/>
    <w:rsid w:val="001E1C94"/>
    <w:rsid w:val="0020584C"/>
    <w:rsid w:val="00210A22"/>
    <w:rsid w:val="00215AEB"/>
    <w:rsid w:val="002177D9"/>
    <w:rsid w:val="002723D3"/>
    <w:rsid w:val="00277A9F"/>
    <w:rsid w:val="00285A78"/>
    <w:rsid w:val="00286A0A"/>
    <w:rsid w:val="002A07C2"/>
    <w:rsid w:val="002C6628"/>
    <w:rsid w:val="002D0C84"/>
    <w:rsid w:val="002D5AAF"/>
    <w:rsid w:val="002D71FD"/>
    <w:rsid w:val="002E18F7"/>
    <w:rsid w:val="002E6FAA"/>
    <w:rsid w:val="002F3DED"/>
    <w:rsid w:val="002F6309"/>
    <w:rsid w:val="003109A0"/>
    <w:rsid w:val="00314BB5"/>
    <w:rsid w:val="00323E0E"/>
    <w:rsid w:val="00353F0C"/>
    <w:rsid w:val="00374478"/>
    <w:rsid w:val="00376922"/>
    <w:rsid w:val="0037775E"/>
    <w:rsid w:val="00395054"/>
    <w:rsid w:val="003C6591"/>
    <w:rsid w:val="003F38E2"/>
    <w:rsid w:val="004009E4"/>
    <w:rsid w:val="00402545"/>
    <w:rsid w:val="00404429"/>
    <w:rsid w:val="004253C9"/>
    <w:rsid w:val="004331B6"/>
    <w:rsid w:val="00441217"/>
    <w:rsid w:val="00461845"/>
    <w:rsid w:val="004632BF"/>
    <w:rsid w:val="00471AAC"/>
    <w:rsid w:val="00475177"/>
    <w:rsid w:val="00485014"/>
    <w:rsid w:val="004C4527"/>
    <w:rsid w:val="004D0204"/>
    <w:rsid w:val="004D7ADE"/>
    <w:rsid w:val="004D7B2F"/>
    <w:rsid w:val="004E7FA1"/>
    <w:rsid w:val="005012C5"/>
    <w:rsid w:val="0050428A"/>
    <w:rsid w:val="00534B77"/>
    <w:rsid w:val="00550111"/>
    <w:rsid w:val="00560733"/>
    <w:rsid w:val="0058246C"/>
    <w:rsid w:val="005855F2"/>
    <w:rsid w:val="0059298A"/>
    <w:rsid w:val="00592A86"/>
    <w:rsid w:val="005948EF"/>
    <w:rsid w:val="0059704F"/>
    <w:rsid w:val="005B177E"/>
    <w:rsid w:val="005C37D5"/>
    <w:rsid w:val="005F1DA6"/>
    <w:rsid w:val="005F31E1"/>
    <w:rsid w:val="005F6A87"/>
    <w:rsid w:val="005F6E0D"/>
    <w:rsid w:val="006157DD"/>
    <w:rsid w:val="00617D0B"/>
    <w:rsid w:val="00645634"/>
    <w:rsid w:val="006534ED"/>
    <w:rsid w:val="0065444A"/>
    <w:rsid w:val="00663778"/>
    <w:rsid w:val="00663BE7"/>
    <w:rsid w:val="00663C03"/>
    <w:rsid w:val="00663CD8"/>
    <w:rsid w:val="0068384C"/>
    <w:rsid w:val="00684BDA"/>
    <w:rsid w:val="006A1A76"/>
    <w:rsid w:val="006A35FD"/>
    <w:rsid w:val="006A750E"/>
    <w:rsid w:val="006C4B1B"/>
    <w:rsid w:val="006C579C"/>
    <w:rsid w:val="006E0806"/>
    <w:rsid w:val="00716B79"/>
    <w:rsid w:val="007252E4"/>
    <w:rsid w:val="0074203F"/>
    <w:rsid w:val="00744861"/>
    <w:rsid w:val="00752A84"/>
    <w:rsid w:val="00767FCC"/>
    <w:rsid w:val="00775AEC"/>
    <w:rsid w:val="00793266"/>
    <w:rsid w:val="007A01C6"/>
    <w:rsid w:val="007A3029"/>
    <w:rsid w:val="007E163D"/>
    <w:rsid w:val="007F072F"/>
    <w:rsid w:val="007F2B23"/>
    <w:rsid w:val="00825DA6"/>
    <w:rsid w:val="00825E13"/>
    <w:rsid w:val="00845C70"/>
    <w:rsid w:val="00850550"/>
    <w:rsid w:val="0085774C"/>
    <w:rsid w:val="008846A1"/>
    <w:rsid w:val="00893AEE"/>
    <w:rsid w:val="00897B3B"/>
    <w:rsid w:val="008B4703"/>
    <w:rsid w:val="008C5124"/>
    <w:rsid w:val="008D0B01"/>
    <w:rsid w:val="00907C13"/>
    <w:rsid w:val="009124FD"/>
    <w:rsid w:val="00935617"/>
    <w:rsid w:val="00941A1C"/>
    <w:rsid w:val="009425A5"/>
    <w:rsid w:val="00942BD2"/>
    <w:rsid w:val="00944C6D"/>
    <w:rsid w:val="00945623"/>
    <w:rsid w:val="00947DD3"/>
    <w:rsid w:val="009A01C2"/>
    <w:rsid w:val="009B4B16"/>
    <w:rsid w:val="009B5D31"/>
    <w:rsid w:val="009B69F9"/>
    <w:rsid w:val="009C021E"/>
    <w:rsid w:val="009F22E3"/>
    <w:rsid w:val="00A20490"/>
    <w:rsid w:val="00A36A21"/>
    <w:rsid w:val="00A417B6"/>
    <w:rsid w:val="00A64A9C"/>
    <w:rsid w:val="00A71FA1"/>
    <w:rsid w:val="00A72DF4"/>
    <w:rsid w:val="00A77407"/>
    <w:rsid w:val="00A840BA"/>
    <w:rsid w:val="00A84AA2"/>
    <w:rsid w:val="00A936B0"/>
    <w:rsid w:val="00AB3938"/>
    <w:rsid w:val="00AD0FCA"/>
    <w:rsid w:val="00AE0F32"/>
    <w:rsid w:val="00AF1E15"/>
    <w:rsid w:val="00B036C4"/>
    <w:rsid w:val="00B07DC2"/>
    <w:rsid w:val="00B07FEB"/>
    <w:rsid w:val="00B123AC"/>
    <w:rsid w:val="00B23E89"/>
    <w:rsid w:val="00B65853"/>
    <w:rsid w:val="00BA259A"/>
    <w:rsid w:val="00BA5384"/>
    <w:rsid w:val="00BC7C98"/>
    <w:rsid w:val="00BD53D5"/>
    <w:rsid w:val="00BD7AD0"/>
    <w:rsid w:val="00BE393B"/>
    <w:rsid w:val="00BE5886"/>
    <w:rsid w:val="00C22757"/>
    <w:rsid w:val="00C22DF5"/>
    <w:rsid w:val="00C377DE"/>
    <w:rsid w:val="00C40B47"/>
    <w:rsid w:val="00C63E22"/>
    <w:rsid w:val="00C71B9E"/>
    <w:rsid w:val="00CA220D"/>
    <w:rsid w:val="00CA288F"/>
    <w:rsid w:val="00CA3D2D"/>
    <w:rsid w:val="00CA5516"/>
    <w:rsid w:val="00CA71A8"/>
    <w:rsid w:val="00CB5D85"/>
    <w:rsid w:val="00CB7909"/>
    <w:rsid w:val="00CB7F65"/>
    <w:rsid w:val="00D17041"/>
    <w:rsid w:val="00D33BFB"/>
    <w:rsid w:val="00D37D1E"/>
    <w:rsid w:val="00D434B2"/>
    <w:rsid w:val="00D51922"/>
    <w:rsid w:val="00D543AC"/>
    <w:rsid w:val="00D55F58"/>
    <w:rsid w:val="00D63AC0"/>
    <w:rsid w:val="00D7203C"/>
    <w:rsid w:val="00D72919"/>
    <w:rsid w:val="00D7341B"/>
    <w:rsid w:val="00D73F8C"/>
    <w:rsid w:val="00D95548"/>
    <w:rsid w:val="00D96024"/>
    <w:rsid w:val="00DA1695"/>
    <w:rsid w:val="00DA2349"/>
    <w:rsid w:val="00DB5C21"/>
    <w:rsid w:val="00DB6AD3"/>
    <w:rsid w:val="00DB7F37"/>
    <w:rsid w:val="00DD54BF"/>
    <w:rsid w:val="00DD66F7"/>
    <w:rsid w:val="00DD7E62"/>
    <w:rsid w:val="00DF1918"/>
    <w:rsid w:val="00DF5142"/>
    <w:rsid w:val="00DF651B"/>
    <w:rsid w:val="00E260ED"/>
    <w:rsid w:val="00E712DD"/>
    <w:rsid w:val="00E77061"/>
    <w:rsid w:val="00E93741"/>
    <w:rsid w:val="00EB1E98"/>
    <w:rsid w:val="00EC3F3C"/>
    <w:rsid w:val="00EE1A5C"/>
    <w:rsid w:val="00EE29AD"/>
    <w:rsid w:val="00EF2B86"/>
    <w:rsid w:val="00EF3B9F"/>
    <w:rsid w:val="00F05E06"/>
    <w:rsid w:val="00F2007F"/>
    <w:rsid w:val="00F25FB3"/>
    <w:rsid w:val="00F26585"/>
    <w:rsid w:val="00F323EC"/>
    <w:rsid w:val="00F4463F"/>
    <w:rsid w:val="00F518CE"/>
    <w:rsid w:val="00F52D78"/>
    <w:rsid w:val="00F5360A"/>
    <w:rsid w:val="00F74F7C"/>
    <w:rsid w:val="00F75E65"/>
    <w:rsid w:val="00F77367"/>
    <w:rsid w:val="00F84A7C"/>
    <w:rsid w:val="00F90925"/>
    <w:rsid w:val="00F94214"/>
    <w:rsid w:val="00F95418"/>
    <w:rsid w:val="00F95718"/>
    <w:rsid w:val="00FB69A9"/>
    <w:rsid w:val="00FC0E76"/>
    <w:rsid w:val="00FE643D"/>
    <w:rsid w:val="1394FC3B"/>
    <w:rsid w:val="55D294EB"/>
    <w:rsid w:val="57B5E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5C5D"/>
  <w15:docId w15:val="{64671536-A0ED-4E6B-A767-1A2F88C8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22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3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5124"/>
    <w:rPr>
      <w:color w:val="808080"/>
    </w:rPr>
  </w:style>
  <w:style w:type="character" w:styleId="Hipercze">
    <w:name w:val="Hyperlink"/>
    <w:uiPriority w:val="99"/>
    <w:unhideWhenUsed/>
    <w:rsid w:val="004D7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D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08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E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91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3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23.kmwi.pl/uploads/media/repozytorium/1-jacek-paziewski_c3af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cyfryzacja/architektura-informacyjna-panstw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ecobywatelska.pl/cyfrowy-urza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technology-code-of-practice/technology-code-of-pract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7" ma:contentTypeDescription="Utwórz nowy dokument." ma:contentTypeScope="" ma:versionID="6df2dbe2bb58392a611a82cba60849b3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8fd69f14e96de2e37a433cab3ef6ca5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A454C-01A1-458B-99CC-527F0DE4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3FB43-E093-45AF-9636-45DF848A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6206</Characters>
  <Application>Microsoft Office Word</Application>
  <DocSecurity>0</DocSecurity>
  <Lines>51</Lines>
  <Paragraphs>14</Paragraphs>
  <ScaleCrop>false</ScaleCrop>
  <Company>MRR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Janas</dc:creator>
  <cp:lastModifiedBy>Borys Martela</cp:lastModifiedBy>
  <cp:revision>9</cp:revision>
  <dcterms:created xsi:type="dcterms:W3CDTF">2021-05-05T09:13:00Z</dcterms:created>
  <dcterms:modified xsi:type="dcterms:W3CDTF">2021-05-25T10:25:00Z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